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rPr>
          <w:rFonts w:ascii="宋体" w:hAnsi="宋体"/>
          <w:b/>
          <w:color w:val="000000"/>
          <w:sz w:val="24"/>
          <w:szCs w:val="24"/>
        </w:rPr>
      </w:pPr>
      <w:r>
        <w:rPr>
          <w:rFonts w:hint="eastAsia" w:ascii="宋体" w:hAnsi="宋体"/>
          <w:b/>
          <w:color w:val="000000"/>
          <w:sz w:val="24"/>
          <w:szCs w:val="24"/>
        </w:rPr>
        <w:t>附件1</w:t>
      </w:r>
    </w:p>
    <w:p>
      <w:pPr>
        <w:spacing w:line="400" w:lineRule="exact"/>
        <w:jc w:val="center"/>
        <w:rPr>
          <w:rFonts w:ascii="宋体" w:hAnsi="宋体"/>
          <w:color w:val="000000"/>
          <w:sz w:val="32"/>
          <w:szCs w:val="32"/>
        </w:rPr>
      </w:pPr>
      <w:r>
        <w:rPr>
          <w:rFonts w:hint="eastAsia" w:ascii="宋体" w:hAnsi="宋体"/>
          <w:b/>
          <w:color w:val="000000"/>
          <w:sz w:val="32"/>
          <w:szCs w:val="32"/>
        </w:rPr>
        <w:t>广东交通职业技术学院</w:t>
      </w:r>
      <w:r>
        <w:rPr>
          <w:rFonts w:hint="eastAsia" w:ascii="宋体" w:hAnsi="宋体"/>
          <w:b/>
          <w:color w:val="000000"/>
          <w:sz w:val="32"/>
          <w:szCs w:val="32"/>
          <w:lang w:val="en-US" w:eastAsia="zh-CN"/>
        </w:rPr>
        <w:t>2023年度</w:t>
      </w:r>
      <w:r>
        <w:rPr>
          <w:rFonts w:hint="eastAsia" w:ascii="宋体" w:hAnsi="宋体"/>
          <w:b/>
          <w:color w:val="000000"/>
          <w:sz w:val="32"/>
          <w:szCs w:val="32"/>
        </w:rPr>
        <w:t>高层次人才需求计划表</w:t>
      </w:r>
    </w:p>
    <w:tbl>
      <w:tblPr>
        <w:tblStyle w:val="6"/>
        <w:tblpPr w:leftFromText="180" w:rightFromText="180" w:vertAnchor="text" w:horzAnchor="page" w:tblpX="1083" w:tblpY="1246"/>
        <w:tblOverlap w:val="never"/>
        <w:tblW w:w="5213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7"/>
        <w:gridCol w:w="878"/>
        <w:gridCol w:w="1389"/>
        <w:gridCol w:w="3369"/>
        <w:gridCol w:w="1114"/>
        <w:gridCol w:w="3804"/>
        <w:gridCol w:w="356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2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序号</w:t>
            </w:r>
          </w:p>
        </w:tc>
        <w:tc>
          <w:tcPr>
            <w:tcW w:w="297" w:type="pc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招聘类型</w:t>
            </w:r>
          </w:p>
        </w:tc>
        <w:tc>
          <w:tcPr>
            <w:tcW w:w="470" w:type="pc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专业群名称</w:t>
            </w:r>
          </w:p>
        </w:tc>
        <w:tc>
          <w:tcPr>
            <w:tcW w:w="1139" w:type="pc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专业群涵盖主要专业</w:t>
            </w:r>
          </w:p>
        </w:tc>
        <w:tc>
          <w:tcPr>
            <w:tcW w:w="37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人数</w:t>
            </w:r>
          </w:p>
        </w:tc>
        <w:tc>
          <w:tcPr>
            <w:tcW w:w="1286" w:type="pc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需求人才的主要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专业领域或方向</w:t>
            </w:r>
          </w:p>
        </w:tc>
        <w:tc>
          <w:tcPr>
            <w:tcW w:w="120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学历学位及年龄要求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1" w:hRule="atLeast"/>
        </w:trPr>
        <w:tc>
          <w:tcPr>
            <w:tcW w:w="2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297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专业群、产学研用科技平台专任教师</w:t>
            </w:r>
          </w:p>
        </w:tc>
        <w:tc>
          <w:tcPr>
            <w:tcW w:w="47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汽车类</w:t>
            </w:r>
          </w:p>
        </w:tc>
        <w:tc>
          <w:tcPr>
            <w:tcW w:w="113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汽车制造与试验技术、汽车检测与维修技术、新能源汽车技术、汽车智能技术、汽车电子技术、汽车技术服务与营销、智能工程机械运用技术、轨道交通工程机械制造与维护</w:t>
            </w:r>
          </w:p>
        </w:tc>
        <w:tc>
          <w:tcPr>
            <w:tcW w:w="3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</w:t>
            </w:r>
          </w:p>
        </w:tc>
        <w:tc>
          <w:tcPr>
            <w:tcW w:w="128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车辆工程、载运工具运用工程、动力机械及工程、电机与电器、电力电子与电力传动、机械电子工程、机械制造及其自动化、控制理论与控制工程、信息与通信工程等</w:t>
            </w:r>
          </w:p>
        </w:tc>
        <w:tc>
          <w:tcPr>
            <w:tcW w:w="120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numPr>
                <w:ilvl w:val="0"/>
                <w:numId w:val="1"/>
              </w:numPr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优秀应届博士毕业生，35周岁（含）以下；</w:t>
            </w:r>
          </w:p>
          <w:p>
            <w:pPr>
              <w:numPr>
                <w:ilvl w:val="0"/>
                <w:numId w:val="1"/>
              </w:numPr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具有博士研究生学历学位的社会人员，35周岁（含）以下；</w:t>
            </w:r>
          </w:p>
          <w:p>
            <w:pPr>
              <w:numPr>
                <w:ilvl w:val="0"/>
                <w:numId w:val="1"/>
              </w:numPr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博士研究生学历学位且具有副高及以上职称，40周岁（含）以下；</w:t>
            </w:r>
          </w:p>
          <w:p>
            <w:pPr>
              <w:numPr>
                <w:ilvl w:val="0"/>
                <w:numId w:val="1"/>
              </w:numPr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正高职称且具有硕士及以上学历学位，45周岁（含）以下；</w:t>
            </w:r>
          </w:p>
          <w:p>
            <w:pPr>
              <w:numPr>
                <w:ilvl w:val="0"/>
                <w:numId w:val="1"/>
              </w:numPr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参加教师教学能力比赛、指导学生参加各项技能竞赛、以及教科研方面表现突出者优先考虑。</w:t>
            </w:r>
          </w:p>
          <w:p>
            <w:pPr>
              <w:widowControl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2" w:hRule="atLeast"/>
        </w:trPr>
        <w:tc>
          <w:tcPr>
            <w:tcW w:w="2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</w:t>
            </w:r>
          </w:p>
        </w:tc>
        <w:tc>
          <w:tcPr>
            <w:tcW w:w="29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海事类</w:t>
            </w:r>
          </w:p>
        </w:tc>
        <w:tc>
          <w:tcPr>
            <w:tcW w:w="11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航海技术、轮机工程技术、船舶电气工程技术、港口与航运管理、国际邮轮乘务管理、船舶电子电气技术</w:t>
            </w:r>
          </w:p>
        </w:tc>
        <w:tc>
          <w:tcPr>
            <w:tcW w:w="3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</w:t>
            </w:r>
          </w:p>
        </w:tc>
        <w:tc>
          <w:tcPr>
            <w:tcW w:w="12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交通运输工程</w:t>
            </w:r>
          </w:p>
        </w:tc>
        <w:tc>
          <w:tcPr>
            <w:tcW w:w="120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4" w:hRule="atLeast"/>
        </w:trPr>
        <w:tc>
          <w:tcPr>
            <w:tcW w:w="2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</w:t>
            </w:r>
          </w:p>
        </w:tc>
        <w:tc>
          <w:tcPr>
            <w:tcW w:w="29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轨道交通类</w:t>
            </w:r>
          </w:p>
        </w:tc>
        <w:tc>
          <w:tcPr>
            <w:tcW w:w="11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城市轨道车辆应用技术、城市轨道交通机电技术、城市轨道交通通信信号技术、高速铁路施工与维护、城市轨道交通运营管理、智能交通技术、动车组检修技术</w:t>
            </w:r>
          </w:p>
        </w:tc>
        <w:tc>
          <w:tcPr>
            <w:tcW w:w="3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</w:p>
        </w:tc>
        <w:tc>
          <w:tcPr>
            <w:tcW w:w="12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机械工程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、</w:t>
            </w:r>
            <w:r>
              <w:rPr>
                <w:rFonts w:hint="eastAsia" w:ascii="宋体" w:hAnsi="宋体" w:cs="宋体"/>
                <w:kern w:val="0"/>
                <w:szCs w:val="21"/>
              </w:rPr>
              <w:t>电机与电器、电力系统及其自动化、信息与通信工程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、</w:t>
            </w:r>
            <w:r>
              <w:rPr>
                <w:rFonts w:hint="eastAsia" w:ascii="宋体" w:hAnsi="宋体" w:cs="宋体"/>
                <w:kern w:val="0"/>
                <w:szCs w:val="21"/>
              </w:rPr>
              <w:t>控制理论与控制工程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、</w:t>
            </w:r>
            <w:r>
              <w:rPr>
                <w:rFonts w:hint="eastAsia" w:ascii="宋体" w:hAnsi="宋体" w:cs="宋体"/>
                <w:kern w:val="0"/>
                <w:szCs w:val="21"/>
              </w:rPr>
              <w:t>模式识别与智能系统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、</w:t>
            </w:r>
            <w:r>
              <w:rPr>
                <w:rFonts w:hint="eastAsia" w:ascii="宋体" w:hAnsi="宋体" w:cs="宋体"/>
                <w:kern w:val="0"/>
                <w:szCs w:val="21"/>
              </w:rPr>
              <w:t>交通运输工程</w:t>
            </w:r>
          </w:p>
        </w:tc>
        <w:tc>
          <w:tcPr>
            <w:tcW w:w="120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7" w:hRule="atLeast"/>
        </w:trPr>
        <w:tc>
          <w:tcPr>
            <w:tcW w:w="2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</w:t>
            </w:r>
          </w:p>
        </w:tc>
        <w:tc>
          <w:tcPr>
            <w:tcW w:w="29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信息类</w:t>
            </w:r>
          </w:p>
        </w:tc>
        <w:tc>
          <w:tcPr>
            <w:tcW w:w="11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软件技术、计算机网络技术、电子信息工程技术、现代移动通信技术、物联网应用技术、数字媒体技术、人工智能技术应用、融媒体技术与运营</w:t>
            </w:r>
          </w:p>
        </w:tc>
        <w:tc>
          <w:tcPr>
            <w:tcW w:w="3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</w:t>
            </w:r>
          </w:p>
        </w:tc>
        <w:tc>
          <w:tcPr>
            <w:tcW w:w="12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人工智能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、</w:t>
            </w:r>
            <w:r>
              <w:rPr>
                <w:rFonts w:hint="eastAsia" w:ascii="宋体" w:hAnsi="宋体" w:cs="宋体"/>
                <w:kern w:val="0"/>
                <w:szCs w:val="21"/>
              </w:rPr>
              <w:t>计算机网络技术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、</w:t>
            </w:r>
            <w:r>
              <w:rPr>
                <w:rFonts w:hint="eastAsia" w:ascii="宋体" w:hAnsi="宋体" w:cs="宋体"/>
                <w:kern w:val="0"/>
                <w:szCs w:val="21"/>
              </w:rPr>
              <w:t>软件工程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、</w:t>
            </w:r>
            <w:r>
              <w:rPr>
                <w:rFonts w:hint="eastAsia" w:ascii="宋体" w:hAnsi="宋体" w:cs="宋体"/>
                <w:kern w:val="0"/>
                <w:szCs w:val="21"/>
              </w:rPr>
              <w:t>区块链技术</w:t>
            </w:r>
          </w:p>
        </w:tc>
        <w:tc>
          <w:tcPr>
            <w:tcW w:w="120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2" w:hRule="atLeast"/>
        </w:trPr>
        <w:tc>
          <w:tcPr>
            <w:tcW w:w="2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5</w:t>
            </w:r>
          </w:p>
        </w:tc>
        <w:tc>
          <w:tcPr>
            <w:tcW w:w="29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7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智慧交通类</w:t>
            </w:r>
          </w:p>
        </w:tc>
        <w:tc>
          <w:tcPr>
            <w:tcW w:w="113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智能交通技术、物联网应用技术、电子信息工程技术、现代移动通信技术、交通运营管理</w:t>
            </w:r>
          </w:p>
        </w:tc>
        <w:tc>
          <w:tcPr>
            <w:tcW w:w="3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</w:t>
            </w:r>
          </w:p>
        </w:tc>
        <w:tc>
          <w:tcPr>
            <w:tcW w:w="128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交通运输工程、控制科学与工程、电子科学与技术、信息与通信工程、计算机科学与技术等相关专业</w:t>
            </w:r>
          </w:p>
        </w:tc>
        <w:tc>
          <w:tcPr>
            <w:tcW w:w="120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2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6</w:t>
            </w:r>
          </w:p>
        </w:tc>
        <w:tc>
          <w:tcPr>
            <w:tcW w:w="29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机电工程类</w:t>
            </w:r>
          </w:p>
        </w:tc>
        <w:tc>
          <w:tcPr>
            <w:tcW w:w="11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机电一体化技术、电气自动化技术、智能控制技术、工业机器人技术、制冷与空调技术、智能机电技术</w:t>
            </w:r>
          </w:p>
        </w:tc>
        <w:tc>
          <w:tcPr>
            <w:tcW w:w="3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</w:t>
            </w:r>
          </w:p>
        </w:tc>
        <w:tc>
          <w:tcPr>
            <w:tcW w:w="12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机械制造及其自动化，机械电子工程，机械设计及理论、控制理论与控制工程、模式识别与智能系统、系统工程、机械工程及自动化、人工智能、供热通风与空调工程技术、制冷与低温专业、检测技术与自动化装置等相关专业</w:t>
            </w:r>
          </w:p>
        </w:tc>
        <w:tc>
          <w:tcPr>
            <w:tcW w:w="120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7" w:hRule="atLeast"/>
        </w:trPr>
        <w:tc>
          <w:tcPr>
            <w:tcW w:w="2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7</w:t>
            </w:r>
          </w:p>
        </w:tc>
        <w:tc>
          <w:tcPr>
            <w:tcW w:w="29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物流运输与财经商贸类</w:t>
            </w:r>
          </w:p>
        </w:tc>
        <w:tc>
          <w:tcPr>
            <w:tcW w:w="11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交通运营管理、现代物流管理、采购与供应管理、大数据与会计、金融科技应用、关务与外贸服务、国际经济与贸易、电子商务、连锁经营与管理、会展策划与管理</w:t>
            </w:r>
          </w:p>
        </w:tc>
        <w:tc>
          <w:tcPr>
            <w:tcW w:w="3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</w:t>
            </w:r>
          </w:p>
        </w:tc>
        <w:tc>
          <w:tcPr>
            <w:tcW w:w="12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管理科学与工程、工商管理、应用经济学、企业管理、会计学、金融学、旅游管理</w:t>
            </w:r>
          </w:p>
        </w:tc>
        <w:tc>
          <w:tcPr>
            <w:tcW w:w="120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7" w:hRule="atLeast"/>
        </w:trPr>
        <w:tc>
          <w:tcPr>
            <w:tcW w:w="2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8</w:t>
            </w:r>
          </w:p>
        </w:tc>
        <w:tc>
          <w:tcPr>
            <w:tcW w:w="2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 w:val="0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思政类专任教师</w:t>
            </w:r>
          </w:p>
        </w:tc>
        <w:tc>
          <w:tcPr>
            <w:tcW w:w="11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——</w:t>
            </w:r>
          </w:p>
        </w:tc>
        <w:tc>
          <w:tcPr>
            <w:tcW w:w="3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若干名</w:t>
            </w:r>
          </w:p>
        </w:tc>
        <w:tc>
          <w:tcPr>
            <w:tcW w:w="12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专业要求：哲学、法学、政治学、马克思主义理论</w:t>
            </w:r>
          </w:p>
          <w:p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其他要求：中共党员。</w:t>
            </w:r>
          </w:p>
        </w:tc>
        <w:tc>
          <w:tcPr>
            <w:tcW w:w="12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</w:tr>
    </w:tbl>
    <w:p>
      <w:bookmarkStart w:id="0" w:name="_GoBack"/>
      <w:bookmarkEnd w:id="0"/>
    </w:p>
    <w:sectPr>
      <w:pgSz w:w="16838" w:h="11906" w:orient="landscape"/>
      <w:pgMar w:top="1797" w:right="1440" w:bottom="179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148C29"/>
    <w:multiLevelType w:val="singleLevel"/>
    <w:tmpl w:val="01148C29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U0OWI1MGIxYjE2NTViZjMzMzViOTEwY2JjY2NmMTQifQ=="/>
  </w:docVars>
  <w:rsids>
    <w:rsidRoot w:val="745205D1"/>
    <w:rsid w:val="00026951"/>
    <w:rsid w:val="000432B4"/>
    <w:rsid w:val="000727A0"/>
    <w:rsid w:val="00076BA0"/>
    <w:rsid w:val="000969FC"/>
    <w:rsid w:val="000D6E9F"/>
    <w:rsid w:val="00111A07"/>
    <w:rsid w:val="0011286B"/>
    <w:rsid w:val="00112BFC"/>
    <w:rsid w:val="0012105F"/>
    <w:rsid w:val="0013123F"/>
    <w:rsid w:val="00144748"/>
    <w:rsid w:val="00197AFC"/>
    <w:rsid w:val="001B16F6"/>
    <w:rsid w:val="001B5C45"/>
    <w:rsid w:val="0022066B"/>
    <w:rsid w:val="00265FEE"/>
    <w:rsid w:val="00275EEC"/>
    <w:rsid w:val="002D35E3"/>
    <w:rsid w:val="00313933"/>
    <w:rsid w:val="00324659"/>
    <w:rsid w:val="00331CB3"/>
    <w:rsid w:val="003969AC"/>
    <w:rsid w:val="003A15F0"/>
    <w:rsid w:val="003E4DDD"/>
    <w:rsid w:val="00417B38"/>
    <w:rsid w:val="004270E6"/>
    <w:rsid w:val="0045212D"/>
    <w:rsid w:val="00480419"/>
    <w:rsid w:val="00484D23"/>
    <w:rsid w:val="00490D74"/>
    <w:rsid w:val="004B22D3"/>
    <w:rsid w:val="004C3F55"/>
    <w:rsid w:val="004C6295"/>
    <w:rsid w:val="0056025E"/>
    <w:rsid w:val="005A6ED5"/>
    <w:rsid w:val="005B0C7B"/>
    <w:rsid w:val="005C64E7"/>
    <w:rsid w:val="005D5A49"/>
    <w:rsid w:val="006774BA"/>
    <w:rsid w:val="00707451"/>
    <w:rsid w:val="0071019F"/>
    <w:rsid w:val="007179DA"/>
    <w:rsid w:val="00717A97"/>
    <w:rsid w:val="0078540B"/>
    <w:rsid w:val="007963D3"/>
    <w:rsid w:val="007A0E9F"/>
    <w:rsid w:val="007C72A6"/>
    <w:rsid w:val="007E5F40"/>
    <w:rsid w:val="008227D4"/>
    <w:rsid w:val="00843640"/>
    <w:rsid w:val="008F486B"/>
    <w:rsid w:val="008F76D2"/>
    <w:rsid w:val="0093699F"/>
    <w:rsid w:val="0093789C"/>
    <w:rsid w:val="009402EF"/>
    <w:rsid w:val="0094574A"/>
    <w:rsid w:val="00947189"/>
    <w:rsid w:val="009D3E1F"/>
    <w:rsid w:val="009E5E54"/>
    <w:rsid w:val="00A1634E"/>
    <w:rsid w:val="00A416FF"/>
    <w:rsid w:val="00A51520"/>
    <w:rsid w:val="00A8338A"/>
    <w:rsid w:val="00AB6417"/>
    <w:rsid w:val="00AC6C18"/>
    <w:rsid w:val="00AD5534"/>
    <w:rsid w:val="00B02975"/>
    <w:rsid w:val="00B2308C"/>
    <w:rsid w:val="00B66B33"/>
    <w:rsid w:val="00BA15AB"/>
    <w:rsid w:val="00BE1723"/>
    <w:rsid w:val="00BE2637"/>
    <w:rsid w:val="00C06892"/>
    <w:rsid w:val="00C53316"/>
    <w:rsid w:val="00C60708"/>
    <w:rsid w:val="00C6246B"/>
    <w:rsid w:val="00C833EB"/>
    <w:rsid w:val="00CA43C0"/>
    <w:rsid w:val="00CB029C"/>
    <w:rsid w:val="00CB7989"/>
    <w:rsid w:val="00CD688E"/>
    <w:rsid w:val="00D6095F"/>
    <w:rsid w:val="00D65817"/>
    <w:rsid w:val="00D82581"/>
    <w:rsid w:val="00D86FA0"/>
    <w:rsid w:val="00DC5D75"/>
    <w:rsid w:val="00DE2A19"/>
    <w:rsid w:val="00E206A7"/>
    <w:rsid w:val="00E2165E"/>
    <w:rsid w:val="00E24C09"/>
    <w:rsid w:val="00E71D70"/>
    <w:rsid w:val="00ED6002"/>
    <w:rsid w:val="00ED6083"/>
    <w:rsid w:val="00EF0352"/>
    <w:rsid w:val="00EF5682"/>
    <w:rsid w:val="00F22278"/>
    <w:rsid w:val="00F353F8"/>
    <w:rsid w:val="00F35B93"/>
    <w:rsid w:val="00FF6CF5"/>
    <w:rsid w:val="0947060A"/>
    <w:rsid w:val="15116ECB"/>
    <w:rsid w:val="1AB16E5D"/>
    <w:rsid w:val="1B373FBC"/>
    <w:rsid w:val="260016CC"/>
    <w:rsid w:val="3A5E3D2A"/>
    <w:rsid w:val="3E924C0F"/>
    <w:rsid w:val="3EF9452D"/>
    <w:rsid w:val="42D51E73"/>
    <w:rsid w:val="49A5461D"/>
    <w:rsid w:val="4B9C5651"/>
    <w:rsid w:val="4F6C7C86"/>
    <w:rsid w:val="520520AA"/>
    <w:rsid w:val="54D00BD9"/>
    <w:rsid w:val="55D355E3"/>
    <w:rsid w:val="62AF412C"/>
    <w:rsid w:val="6A1E00FA"/>
    <w:rsid w:val="745205D1"/>
    <w:rsid w:val="76544B78"/>
    <w:rsid w:val="7E33504C"/>
    <w:rsid w:val="7FE24BC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643" w:firstLineChars="200"/>
    </w:p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字符"/>
    <w:basedOn w:val="8"/>
    <w:link w:val="5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10">
    <w:name w:val="页脚 字符"/>
    <w:basedOn w:val="8"/>
    <w:link w:val="4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1023</Words>
  <Characters>1030</Characters>
  <Lines>7</Lines>
  <Paragraphs>2</Paragraphs>
  <TotalTime>0</TotalTime>
  <ScaleCrop>false</ScaleCrop>
  <LinksUpToDate>false</LinksUpToDate>
  <CharactersWithSpaces>1030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2021-11-10T07:16:00Z</dcterms:created>
  <dc:creator>何江畅</dc:creator>
  <cp:lastModifiedBy>张嘉钰</cp:lastModifiedBy>
  <cp:lastPrinted>2021-12-13T00:20:00Z</cp:lastPrinted>
  <dcterms:modified xsi:type="dcterms:W3CDTF">2023-06-25T06:26:05Z</dcterms:modified>
  <cp:revision>77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FF7E3C60D28447D3BD88ABA2D1547039_13</vt:lpwstr>
  </property>
</Properties>
</file>